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69" w:rsidRDefault="00A85769" w:rsidP="00A85769">
      <w:pPr>
        <w:pStyle w:val="Heading1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1EF">
        <w:rPr>
          <w:noProof/>
        </w:rPr>
        <w:drawing>
          <wp:inline distT="0" distB="0" distL="0" distR="0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B1684" w:rsidRDefault="002B1684">
      <w:pPr>
        <w:rPr>
          <w:rFonts w:ascii="Verdana" w:hAnsi="Verdana"/>
          <w:sz w:val="24"/>
          <w:szCs w:val="24"/>
        </w:rPr>
      </w:pPr>
    </w:p>
    <w:p w:rsidR="00A85769" w:rsidRDefault="00A85769">
      <w:pPr>
        <w:rPr>
          <w:rFonts w:ascii="Verdana" w:hAnsi="Verdana"/>
          <w:sz w:val="24"/>
          <w:szCs w:val="24"/>
        </w:rPr>
      </w:pPr>
    </w:p>
    <w:p w:rsidR="00A85769" w:rsidRPr="00CD6C30" w:rsidRDefault="00A85769">
      <w:pPr>
        <w:rPr>
          <w:rFonts w:ascii="Verdana" w:hAnsi="Verdana"/>
          <w:sz w:val="24"/>
          <w:szCs w:val="24"/>
        </w:rPr>
      </w:pPr>
    </w:p>
    <w:p w:rsidR="00A85769" w:rsidRDefault="00A85769">
      <w:pPr>
        <w:rPr>
          <w:rFonts w:ascii="Verdana" w:hAnsi="Verdana"/>
          <w:b/>
          <w:sz w:val="24"/>
          <w:szCs w:val="24"/>
        </w:rPr>
      </w:pPr>
    </w:p>
    <w:p w:rsidR="002B1684" w:rsidRPr="00CD6C30" w:rsidRDefault="00A857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2B1684" w:rsidRPr="00CD6C30" w:rsidRDefault="002B1684" w:rsidP="00F52CE2">
      <w:pPr>
        <w:rPr>
          <w:rFonts w:ascii="Verdana" w:hAnsi="Verdana"/>
          <w:sz w:val="24"/>
          <w:szCs w:val="24"/>
        </w:rPr>
      </w:pPr>
      <w:r w:rsidRPr="00CD6C30">
        <w:rPr>
          <w:rFonts w:ascii="Verdana" w:hAnsi="Verdana"/>
          <w:b/>
          <w:sz w:val="24"/>
          <w:szCs w:val="24"/>
        </w:rPr>
        <w:t>JOB DESCRIPTION:</w:t>
      </w:r>
      <w:r w:rsidRPr="00CD6C30">
        <w:rPr>
          <w:rFonts w:ascii="Verdana" w:hAnsi="Verdana"/>
          <w:sz w:val="24"/>
          <w:szCs w:val="24"/>
        </w:rPr>
        <w:tab/>
        <w:t xml:space="preserve">Housing </w:t>
      </w:r>
      <w:r w:rsidR="00894265" w:rsidRPr="00CD6C30">
        <w:rPr>
          <w:rFonts w:ascii="Verdana" w:hAnsi="Verdana"/>
          <w:sz w:val="24"/>
          <w:szCs w:val="24"/>
        </w:rPr>
        <w:t xml:space="preserve">Support </w:t>
      </w:r>
      <w:r w:rsidRPr="00CD6C30">
        <w:rPr>
          <w:rFonts w:ascii="Verdana" w:hAnsi="Verdana"/>
          <w:sz w:val="24"/>
          <w:szCs w:val="24"/>
        </w:rPr>
        <w:t>Officer</w:t>
      </w:r>
    </w:p>
    <w:p w:rsidR="002B1684" w:rsidRPr="00CD6C30" w:rsidRDefault="002B1684" w:rsidP="00F52CE2">
      <w:pPr>
        <w:ind w:left="2880" w:hanging="2880"/>
        <w:rPr>
          <w:rFonts w:ascii="Verdana" w:hAnsi="Verdana"/>
          <w:sz w:val="24"/>
          <w:szCs w:val="24"/>
        </w:rPr>
      </w:pPr>
      <w:r w:rsidRPr="00CD6C30">
        <w:rPr>
          <w:rFonts w:ascii="Verdana" w:hAnsi="Verdana"/>
          <w:b/>
          <w:sz w:val="24"/>
          <w:szCs w:val="24"/>
        </w:rPr>
        <w:t>RESPONSIBLE TO:</w:t>
      </w:r>
      <w:r w:rsidRPr="00CD6C30">
        <w:rPr>
          <w:rFonts w:ascii="Verdana" w:hAnsi="Verdana"/>
          <w:sz w:val="24"/>
          <w:szCs w:val="24"/>
        </w:rPr>
        <w:tab/>
        <w:t xml:space="preserve">Housing </w:t>
      </w:r>
      <w:r w:rsidR="00894265" w:rsidRPr="00CD6C30">
        <w:rPr>
          <w:rFonts w:ascii="Verdana" w:hAnsi="Verdana"/>
          <w:sz w:val="24"/>
          <w:szCs w:val="24"/>
        </w:rPr>
        <w:t xml:space="preserve">Services </w:t>
      </w:r>
      <w:r w:rsidRPr="00CD6C30">
        <w:rPr>
          <w:rFonts w:ascii="Verdana" w:hAnsi="Verdana"/>
          <w:sz w:val="24"/>
          <w:szCs w:val="24"/>
        </w:rPr>
        <w:t>Manager</w:t>
      </w:r>
    </w:p>
    <w:p w:rsidR="002B1684" w:rsidRPr="00CD6C30" w:rsidRDefault="002B1684" w:rsidP="00F52CE2">
      <w:pPr>
        <w:rPr>
          <w:rFonts w:ascii="Verdana" w:hAnsi="Verdana"/>
          <w:sz w:val="24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St Helens YMCA is a large and diverse organisation, which endeavours wherever possible to cater for the needs of the community.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It is therefore essential that the Housing </w:t>
      </w:r>
      <w:r w:rsidR="00894265" w:rsidRPr="00CD6C30">
        <w:rPr>
          <w:rFonts w:ascii="Verdana" w:hAnsi="Verdana"/>
          <w:szCs w:val="24"/>
        </w:rPr>
        <w:t xml:space="preserve">Support </w:t>
      </w:r>
      <w:r w:rsidRPr="00CD6C30">
        <w:rPr>
          <w:rFonts w:ascii="Verdana" w:hAnsi="Verdana"/>
          <w:szCs w:val="24"/>
        </w:rPr>
        <w:t>Officer be a person who will involve themselves in the overall work of the YMCA.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The post holder must be flexible in their attitudes and in their methods of application which will be necessary for them to undertake the duties involved successfully.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</w:rPr>
      </w:pPr>
      <w:r w:rsidRPr="00CD6C30">
        <w:rPr>
          <w:rFonts w:ascii="Verdana" w:hAnsi="Verdana"/>
          <w:b/>
          <w:szCs w:val="24"/>
        </w:rPr>
        <w:t>ROLE:</w:t>
      </w: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To assist the Housing </w:t>
      </w:r>
      <w:r w:rsidR="00894265" w:rsidRPr="00CD6C30">
        <w:rPr>
          <w:rFonts w:ascii="Verdana" w:hAnsi="Verdana"/>
          <w:szCs w:val="24"/>
        </w:rPr>
        <w:t xml:space="preserve">Services </w:t>
      </w:r>
      <w:r w:rsidRPr="00CD6C30">
        <w:rPr>
          <w:rFonts w:ascii="Verdana" w:hAnsi="Verdana"/>
          <w:szCs w:val="24"/>
        </w:rPr>
        <w:t xml:space="preserve">Manager in the running of the YMCA’s </w:t>
      </w:r>
      <w:proofErr w:type="gramStart"/>
      <w:r w:rsidRPr="00CD6C30">
        <w:rPr>
          <w:rFonts w:ascii="Verdana" w:hAnsi="Verdana"/>
          <w:szCs w:val="24"/>
        </w:rPr>
        <w:t>accommodation</w:t>
      </w:r>
      <w:proofErr w:type="gramEnd"/>
      <w:r w:rsidRPr="00CD6C30">
        <w:rPr>
          <w:rFonts w:ascii="Verdana" w:hAnsi="Verdana"/>
          <w:szCs w:val="24"/>
        </w:rPr>
        <w:t xml:space="preserve"> provision and provide an efficient housing support service to the residents as a member of the housing team.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</w:rPr>
      </w:pPr>
      <w:r w:rsidRPr="00CD6C30">
        <w:rPr>
          <w:rFonts w:ascii="Verdana" w:hAnsi="Verdana"/>
          <w:b/>
          <w:szCs w:val="24"/>
        </w:rPr>
        <w:t>MAIN TASKS: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A.</w:t>
      </w:r>
      <w:r w:rsidRPr="00CD6C30">
        <w:rPr>
          <w:rFonts w:ascii="Verdana" w:hAnsi="Verdana"/>
          <w:szCs w:val="24"/>
        </w:rPr>
        <w:tab/>
        <w:t>Housing Management and Administration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B.</w:t>
      </w:r>
      <w:r w:rsidRPr="00CD6C30">
        <w:rPr>
          <w:rFonts w:ascii="Verdana" w:hAnsi="Verdana"/>
          <w:szCs w:val="24"/>
        </w:rPr>
        <w:tab/>
        <w:t>Resident Support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C.</w:t>
      </w:r>
      <w:r w:rsidRPr="00CD6C30">
        <w:rPr>
          <w:rFonts w:ascii="Verdana" w:hAnsi="Verdana"/>
          <w:szCs w:val="24"/>
        </w:rPr>
        <w:tab/>
        <w:t>Team Work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D.</w:t>
      </w:r>
      <w:r w:rsidRPr="00CD6C30">
        <w:rPr>
          <w:rFonts w:ascii="Verdana" w:hAnsi="Verdana"/>
          <w:szCs w:val="24"/>
        </w:rPr>
        <w:tab/>
        <w:t>Maintenance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E.</w:t>
      </w:r>
      <w:r w:rsidRPr="00CD6C30">
        <w:rPr>
          <w:rFonts w:ascii="Verdana" w:hAnsi="Verdana"/>
          <w:szCs w:val="24"/>
        </w:rPr>
        <w:tab/>
        <w:t>General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CD6C30">
        <w:rPr>
          <w:rFonts w:ascii="Verdana" w:hAnsi="Verdana"/>
          <w:szCs w:val="24"/>
        </w:rPr>
        <w:br w:type="page"/>
      </w:r>
      <w:r w:rsidRPr="00CD6C30">
        <w:rPr>
          <w:rFonts w:ascii="Verdana" w:hAnsi="Verdana"/>
          <w:b/>
          <w:szCs w:val="24"/>
          <w:u w:val="single"/>
        </w:rPr>
        <w:lastRenderedPageBreak/>
        <w:t>HOUSING MANAGEMENT &amp; MAINTENANCE</w:t>
      </w: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  <w:u w:val="single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Ensure that all files and records are kept up to date and appropriate entries are made in the Day Diary / Log Book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A85769" w:rsidRDefault="00622FEE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Check and reconcile rent accounts, chasing up any arrears and resolving queries/problems – reporting to the </w:t>
      </w:r>
      <w:r w:rsidRPr="00A85769">
        <w:rPr>
          <w:rFonts w:ascii="Verdana" w:hAnsi="Verdana"/>
          <w:szCs w:val="24"/>
        </w:rPr>
        <w:t xml:space="preserve">Housing Services Manager as needed 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894265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To conduct </w:t>
      </w:r>
      <w:r w:rsidR="00622FEE" w:rsidRPr="00CD6C30">
        <w:rPr>
          <w:rFonts w:ascii="Verdana" w:hAnsi="Verdana"/>
          <w:szCs w:val="24"/>
        </w:rPr>
        <w:t xml:space="preserve">Mainstay </w:t>
      </w:r>
      <w:r w:rsidR="002B1684" w:rsidRPr="00CD6C30">
        <w:rPr>
          <w:rFonts w:ascii="Verdana" w:hAnsi="Verdana"/>
          <w:szCs w:val="24"/>
        </w:rPr>
        <w:t>interviews of applicants</w:t>
      </w:r>
      <w:r w:rsidR="007C3F17" w:rsidRPr="00CD6C30">
        <w:rPr>
          <w:rFonts w:ascii="Verdana" w:hAnsi="Verdana"/>
          <w:szCs w:val="24"/>
        </w:rPr>
        <w:t xml:space="preserve"> </w:t>
      </w:r>
      <w:proofErr w:type="gramStart"/>
      <w:r w:rsidR="00622FEE" w:rsidRPr="00CD6C30">
        <w:rPr>
          <w:rFonts w:ascii="Verdana" w:hAnsi="Verdana"/>
          <w:szCs w:val="24"/>
        </w:rPr>
        <w:t xml:space="preserve">which includes </w:t>
      </w:r>
      <w:r w:rsidR="007C3F17" w:rsidRPr="00CD6C30">
        <w:rPr>
          <w:rFonts w:ascii="Verdana" w:hAnsi="Verdana"/>
          <w:szCs w:val="24"/>
        </w:rPr>
        <w:t>risk</w:t>
      </w:r>
      <w:r w:rsidR="00622FEE" w:rsidRPr="00CD6C30">
        <w:rPr>
          <w:rFonts w:ascii="Verdana" w:hAnsi="Verdana"/>
          <w:szCs w:val="24"/>
        </w:rPr>
        <w:t>s and needs</w:t>
      </w:r>
      <w:r w:rsidR="007C3F17" w:rsidRPr="00CD6C30">
        <w:rPr>
          <w:rFonts w:ascii="Verdana" w:hAnsi="Verdana"/>
          <w:szCs w:val="24"/>
        </w:rPr>
        <w:t xml:space="preserve"> assessment</w:t>
      </w:r>
      <w:r w:rsidR="00622FEE" w:rsidRPr="00CD6C30">
        <w:rPr>
          <w:rFonts w:ascii="Verdana" w:hAnsi="Verdana"/>
          <w:szCs w:val="24"/>
        </w:rPr>
        <w:t>.</w:t>
      </w:r>
      <w:proofErr w:type="gramEnd"/>
      <w:r w:rsidR="007C3F17" w:rsidRPr="00CD6C30">
        <w:rPr>
          <w:rFonts w:ascii="Verdana" w:hAnsi="Verdana"/>
          <w:szCs w:val="24"/>
        </w:rPr>
        <w:t xml:space="preserve"> </w:t>
      </w:r>
      <w:r w:rsidR="00622FEE" w:rsidRPr="00CD6C30">
        <w:rPr>
          <w:rFonts w:ascii="Verdana" w:hAnsi="Verdana"/>
          <w:szCs w:val="24"/>
        </w:rPr>
        <w:t>Following matching to YMCA services, before accommodation is offered take up</w:t>
      </w:r>
      <w:r w:rsidR="007C3F17" w:rsidRPr="00CD6C30">
        <w:rPr>
          <w:rFonts w:ascii="Verdana" w:hAnsi="Verdana"/>
          <w:szCs w:val="24"/>
        </w:rPr>
        <w:t xml:space="preserve"> </w:t>
      </w:r>
      <w:proofErr w:type="gramStart"/>
      <w:r w:rsidR="007C3F17" w:rsidRPr="00CD6C30">
        <w:rPr>
          <w:rFonts w:ascii="Verdana" w:hAnsi="Verdana"/>
          <w:szCs w:val="24"/>
        </w:rPr>
        <w:t>applicants</w:t>
      </w:r>
      <w:proofErr w:type="gramEnd"/>
      <w:r w:rsidR="007C3F17" w:rsidRPr="00CD6C30">
        <w:rPr>
          <w:rFonts w:ascii="Verdana" w:hAnsi="Verdana"/>
          <w:szCs w:val="24"/>
        </w:rPr>
        <w:t xml:space="preserve"> references and reports</w:t>
      </w:r>
      <w:r w:rsidR="002B1684" w:rsidRPr="00CD6C30">
        <w:rPr>
          <w:rFonts w:ascii="Verdana" w:hAnsi="Verdana"/>
          <w:szCs w:val="24"/>
        </w:rPr>
        <w:t>.  To participate in allocations and lettings ensuring that agreed policies are adhered to.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Deal with residents complaints, in accordance with laid down procedures.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Deal with breaches of Tenancy/Licence agreement and take action, in accor</w:t>
      </w:r>
      <w:r w:rsidR="00622FEE" w:rsidRPr="00CD6C30">
        <w:rPr>
          <w:rFonts w:ascii="Verdana" w:hAnsi="Verdana"/>
          <w:szCs w:val="24"/>
        </w:rPr>
        <w:t>dance with laid down procedures – seeking advice from Housing Services Manager if NTQ applies.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Be sensitive to </w:t>
      </w:r>
      <w:proofErr w:type="gramStart"/>
      <w:r w:rsidRPr="00CD6C30">
        <w:rPr>
          <w:rFonts w:ascii="Verdana" w:hAnsi="Verdana"/>
          <w:szCs w:val="24"/>
        </w:rPr>
        <w:t>residents</w:t>
      </w:r>
      <w:proofErr w:type="gramEnd"/>
      <w:r w:rsidRPr="00CD6C30">
        <w:rPr>
          <w:rFonts w:ascii="Verdana" w:hAnsi="Verdana"/>
          <w:szCs w:val="24"/>
        </w:rPr>
        <w:t xml:space="preserve"> feelings, attitudes and suggestions regarding the housing provision, its management, facilities and services.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Report any breakages, faults or defects in accordance with laid down procedures.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Develop a working knowledge of the housing computer system</w:t>
      </w:r>
      <w:r w:rsidR="00622FEE" w:rsidRPr="00CD6C30">
        <w:rPr>
          <w:rFonts w:ascii="Verdana" w:hAnsi="Verdana"/>
          <w:szCs w:val="24"/>
        </w:rPr>
        <w:t>s</w:t>
      </w:r>
      <w:r w:rsidRPr="00CD6C30">
        <w:rPr>
          <w:rFonts w:ascii="Verdana" w:hAnsi="Verdana"/>
          <w:szCs w:val="24"/>
        </w:rPr>
        <w:t xml:space="preserve">.  Assist the Housing </w:t>
      </w:r>
      <w:r w:rsidR="00622FEE" w:rsidRPr="00CD6C30">
        <w:rPr>
          <w:rFonts w:ascii="Verdana" w:hAnsi="Verdana"/>
          <w:szCs w:val="24"/>
        </w:rPr>
        <w:t>Support Administrator</w:t>
      </w:r>
      <w:r w:rsidRPr="00CD6C30">
        <w:rPr>
          <w:rFonts w:ascii="Verdana" w:hAnsi="Verdana"/>
          <w:szCs w:val="24"/>
        </w:rPr>
        <w:t xml:space="preserve"> in the compilation of statistics and reports for presentation to the Housing Committee and external agencies.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Assist in ensuring the safety and security of the building and its contents in terms of maintenance and fire.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894265" w:rsidP="00F52CE2">
      <w:pPr>
        <w:pStyle w:val="BodyText"/>
        <w:numPr>
          <w:ilvl w:val="0"/>
          <w:numId w:val="2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Assist </w:t>
      </w:r>
      <w:r w:rsidR="002B1684" w:rsidRPr="00CD6C30">
        <w:rPr>
          <w:rFonts w:ascii="Verdana" w:hAnsi="Verdana"/>
          <w:szCs w:val="24"/>
        </w:rPr>
        <w:t>in the inspection of void rooms/</w:t>
      </w:r>
      <w:proofErr w:type="gramStart"/>
      <w:r w:rsidR="002B1684" w:rsidRPr="00CD6C30">
        <w:rPr>
          <w:rFonts w:ascii="Verdana" w:hAnsi="Verdana"/>
          <w:szCs w:val="24"/>
        </w:rPr>
        <w:t>flats,</w:t>
      </w:r>
      <w:proofErr w:type="gramEnd"/>
      <w:r w:rsidR="002B1684" w:rsidRPr="00CD6C30">
        <w:rPr>
          <w:rFonts w:ascii="Verdana" w:hAnsi="Verdana"/>
          <w:szCs w:val="24"/>
        </w:rPr>
        <w:t xml:space="preserve"> check on the general condition of the building and requisitioning of any necessary repairs.</w:t>
      </w:r>
    </w:p>
    <w:p w:rsidR="00A85769" w:rsidRDefault="00A85769" w:rsidP="00F52C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br w:type="page"/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CD6C30">
        <w:rPr>
          <w:rFonts w:ascii="Verdana" w:hAnsi="Verdana"/>
          <w:b/>
          <w:szCs w:val="24"/>
          <w:u w:val="single"/>
        </w:rPr>
        <w:t>RESIDENT SUPPORT</w:t>
      </w: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  <w:u w:val="single"/>
        </w:rPr>
      </w:pPr>
    </w:p>
    <w:p w:rsidR="007C3F17" w:rsidRPr="00CD6C30" w:rsidRDefault="007C3F17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Following induction of a new r</w:t>
      </w:r>
      <w:r w:rsidR="00622FEE" w:rsidRPr="00CD6C30">
        <w:rPr>
          <w:rFonts w:ascii="Verdana" w:hAnsi="Verdana"/>
          <w:szCs w:val="24"/>
        </w:rPr>
        <w:t xml:space="preserve">esident an initial support and risk management plans </w:t>
      </w:r>
      <w:r w:rsidRPr="00CD6C30">
        <w:rPr>
          <w:rFonts w:ascii="Verdana" w:hAnsi="Verdana"/>
          <w:szCs w:val="24"/>
        </w:rPr>
        <w:t xml:space="preserve">must be produced </w:t>
      </w:r>
      <w:r w:rsidR="00622FEE" w:rsidRPr="00CD6C30">
        <w:rPr>
          <w:rFonts w:ascii="Verdana" w:hAnsi="Verdana"/>
          <w:szCs w:val="24"/>
        </w:rPr>
        <w:t xml:space="preserve">within 2 weeks </w:t>
      </w:r>
      <w:r w:rsidRPr="00CD6C30">
        <w:rPr>
          <w:rFonts w:ascii="Verdana" w:hAnsi="Verdana"/>
          <w:szCs w:val="24"/>
        </w:rPr>
        <w:t xml:space="preserve">and should be reviewed </w:t>
      </w:r>
      <w:r w:rsidR="00622FEE" w:rsidRPr="00CD6C30">
        <w:rPr>
          <w:rFonts w:ascii="Verdana" w:hAnsi="Verdana"/>
          <w:szCs w:val="24"/>
        </w:rPr>
        <w:t xml:space="preserve">6 weekly </w:t>
      </w:r>
      <w:r w:rsidRPr="00CD6C30">
        <w:rPr>
          <w:rFonts w:ascii="Verdana" w:hAnsi="Verdana"/>
          <w:szCs w:val="24"/>
        </w:rPr>
        <w:t xml:space="preserve">to ensure </w:t>
      </w:r>
      <w:r w:rsidR="00622FEE" w:rsidRPr="00CD6C30">
        <w:rPr>
          <w:rFonts w:ascii="Verdana" w:hAnsi="Verdana"/>
          <w:szCs w:val="24"/>
        </w:rPr>
        <w:t xml:space="preserve">continuing </w:t>
      </w:r>
      <w:r w:rsidRPr="00CD6C30">
        <w:rPr>
          <w:rFonts w:ascii="Verdana" w:hAnsi="Verdana"/>
          <w:szCs w:val="24"/>
        </w:rPr>
        <w:t>relevance.</w:t>
      </w:r>
    </w:p>
    <w:p w:rsidR="0058482A" w:rsidRPr="00CD6C30" w:rsidRDefault="0058482A" w:rsidP="00F52CE2">
      <w:pPr>
        <w:pStyle w:val="BodyText"/>
        <w:ind w:left="360"/>
        <w:rPr>
          <w:rFonts w:ascii="Verdana" w:hAnsi="Verdana"/>
          <w:szCs w:val="24"/>
        </w:rPr>
      </w:pPr>
    </w:p>
    <w:p w:rsidR="0058482A" w:rsidRPr="00CD6C30" w:rsidRDefault="0058482A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Assist residents to reach acceptable and appropriate targets for their own support, encouraging the use of YMCA Foyer educational, vocational and employment opportunities.</w:t>
      </w:r>
    </w:p>
    <w:p w:rsidR="007C3F17" w:rsidRPr="00CD6C30" w:rsidRDefault="007C3F17" w:rsidP="00F52CE2">
      <w:pPr>
        <w:pStyle w:val="BodyText"/>
        <w:rPr>
          <w:rFonts w:ascii="Verdana" w:hAnsi="Verdana"/>
          <w:szCs w:val="24"/>
        </w:rPr>
      </w:pPr>
    </w:p>
    <w:p w:rsidR="0058482A" w:rsidRPr="00CD6C30" w:rsidRDefault="002B1684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To be aware of residents requirements for </w:t>
      </w:r>
      <w:r w:rsidR="0058482A" w:rsidRPr="00CD6C30">
        <w:rPr>
          <w:rFonts w:ascii="Verdana" w:hAnsi="Verdana"/>
          <w:szCs w:val="24"/>
        </w:rPr>
        <w:t>their exit strategy. Ensuring that residents understand the financial and social implications of moving on.</w:t>
      </w:r>
    </w:p>
    <w:p w:rsidR="0058482A" w:rsidRPr="00CD6C30" w:rsidRDefault="0058482A" w:rsidP="00F52CE2">
      <w:pPr>
        <w:pStyle w:val="ListParagraph"/>
        <w:rPr>
          <w:rFonts w:ascii="Verdana" w:hAnsi="Verdana"/>
          <w:sz w:val="24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To provide information to residents on the opportunities available to them.</w:t>
      </w:r>
      <w:r w:rsidR="0058482A" w:rsidRPr="00CD6C30">
        <w:rPr>
          <w:rFonts w:ascii="Verdana" w:hAnsi="Verdana"/>
          <w:szCs w:val="24"/>
        </w:rPr>
        <w:t xml:space="preserve"> To work with and help residents in organising external support and assistance when required, including access to local GP facilities.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58482A" w:rsidRPr="00CD6C30" w:rsidRDefault="002B1684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To assist residents in ensuring that they take up and receive all welfare benefits to which they are entitled.</w:t>
      </w:r>
      <w:r w:rsidR="007C3F17" w:rsidRPr="00CD6C30">
        <w:rPr>
          <w:rFonts w:ascii="Verdana" w:hAnsi="Verdana"/>
          <w:szCs w:val="24"/>
        </w:rPr>
        <w:t xml:space="preserve"> Regular contact with benefit agencies should be maintained.</w:t>
      </w:r>
      <w:r w:rsidR="0058482A" w:rsidRPr="00CD6C30">
        <w:rPr>
          <w:rFonts w:ascii="Verdana" w:hAnsi="Verdana"/>
          <w:szCs w:val="24"/>
        </w:rPr>
        <w:t xml:space="preserve"> To support residents in applying for discretionary welfare payment.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To lia</w:t>
      </w:r>
      <w:r w:rsidR="007C3F17" w:rsidRPr="00CD6C30">
        <w:rPr>
          <w:rFonts w:ascii="Verdana" w:hAnsi="Verdana"/>
          <w:szCs w:val="24"/>
        </w:rPr>
        <w:t>i</w:t>
      </w:r>
      <w:r w:rsidRPr="00CD6C30">
        <w:rPr>
          <w:rFonts w:ascii="Verdana" w:hAnsi="Verdana"/>
          <w:szCs w:val="24"/>
        </w:rPr>
        <w:t>se with and build up good working relationships with local groups and external agencies.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To ensure all YMCA residents are aware of and understand all rules, regulations and policies and procedures pertaining to residency.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7C3F17" w:rsidRPr="00CD6C30" w:rsidRDefault="007C3F17" w:rsidP="00F52CE2">
      <w:pPr>
        <w:pStyle w:val="BodyText"/>
        <w:numPr>
          <w:ilvl w:val="0"/>
          <w:numId w:val="3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Provide a staff presence in the dining room during meal times.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A85769" w:rsidRDefault="00A85769" w:rsidP="00F52C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br w:type="page"/>
      </w:r>
    </w:p>
    <w:p w:rsidR="00CD6C30" w:rsidRPr="00CD6C30" w:rsidRDefault="00CD6C30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CD6C30">
        <w:rPr>
          <w:rFonts w:ascii="Verdana" w:hAnsi="Verdana"/>
          <w:b/>
          <w:szCs w:val="24"/>
          <w:u w:val="single"/>
        </w:rPr>
        <w:t>TEAM WORK</w:t>
      </w: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  <w:u w:val="single"/>
        </w:rPr>
      </w:pPr>
    </w:p>
    <w:p w:rsidR="002B1684" w:rsidRPr="00CD6C30" w:rsidRDefault="002B1684" w:rsidP="00F52CE2">
      <w:pPr>
        <w:pStyle w:val="BodyText"/>
        <w:numPr>
          <w:ilvl w:val="0"/>
          <w:numId w:val="4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You will be expected to work as a member of a team princi</w:t>
      </w:r>
      <w:r w:rsidR="0058482A" w:rsidRPr="00CD6C30">
        <w:rPr>
          <w:rFonts w:ascii="Verdana" w:hAnsi="Verdana"/>
          <w:szCs w:val="24"/>
        </w:rPr>
        <w:t>pally in the Housing Department and within wider YMCA.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CD6C30" w:rsidRPr="00CD6C30" w:rsidRDefault="0058482A" w:rsidP="00F52CE2">
      <w:pPr>
        <w:pStyle w:val="BodyText"/>
        <w:numPr>
          <w:ilvl w:val="0"/>
          <w:numId w:val="4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Y</w:t>
      </w:r>
      <w:r w:rsidR="002B1684" w:rsidRPr="00CD6C30">
        <w:rPr>
          <w:rFonts w:ascii="Verdana" w:hAnsi="Verdana"/>
          <w:szCs w:val="24"/>
        </w:rPr>
        <w:t xml:space="preserve">ou will be expected to fully contribute to the work of the team and discuss any problems with the Housing </w:t>
      </w:r>
      <w:r w:rsidR="00894265" w:rsidRPr="00CD6C30">
        <w:rPr>
          <w:rFonts w:ascii="Verdana" w:hAnsi="Verdana"/>
          <w:szCs w:val="24"/>
        </w:rPr>
        <w:t xml:space="preserve">Services </w:t>
      </w:r>
      <w:r w:rsidR="002B1684" w:rsidRPr="00CD6C30">
        <w:rPr>
          <w:rFonts w:ascii="Verdana" w:hAnsi="Verdana"/>
          <w:szCs w:val="24"/>
        </w:rPr>
        <w:t>Manager</w:t>
      </w:r>
      <w:r w:rsidRPr="00CD6C30">
        <w:rPr>
          <w:rFonts w:ascii="Verdana" w:hAnsi="Verdana"/>
          <w:szCs w:val="24"/>
        </w:rPr>
        <w:t>, including attendance and participation at staff meetings.</w:t>
      </w:r>
    </w:p>
    <w:p w:rsidR="00CD6C30" w:rsidRPr="00CD6C30" w:rsidRDefault="00CD6C30" w:rsidP="00F52CE2">
      <w:pPr>
        <w:pStyle w:val="ListParagraph"/>
        <w:rPr>
          <w:rFonts w:ascii="Verdana" w:hAnsi="Verdana"/>
          <w:sz w:val="24"/>
          <w:szCs w:val="24"/>
        </w:rPr>
      </w:pPr>
    </w:p>
    <w:p w:rsidR="00CD6C30" w:rsidRPr="00CD6C30" w:rsidRDefault="002B1684" w:rsidP="00F52CE2">
      <w:pPr>
        <w:pStyle w:val="BodyText"/>
        <w:numPr>
          <w:ilvl w:val="0"/>
          <w:numId w:val="4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You shall have a good working knowledge of </w:t>
      </w:r>
      <w:r w:rsidR="0058482A" w:rsidRPr="00CD6C30">
        <w:rPr>
          <w:rFonts w:ascii="Verdana" w:hAnsi="Verdana"/>
          <w:szCs w:val="24"/>
        </w:rPr>
        <w:t>YMCA</w:t>
      </w:r>
      <w:r w:rsidRPr="00CD6C30">
        <w:rPr>
          <w:rFonts w:ascii="Verdana" w:hAnsi="Verdana"/>
          <w:szCs w:val="24"/>
        </w:rPr>
        <w:t xml:space="preserve"> policies and procedures, abiding by them and having a part in their updating and development.</w:t>
      </w:r>
      <w:r w:rsidR="00CD6C30" w:rsidRPr="00CD6C30">
        <w:rPr>
          <w:rFonts w:ascii="Verdana" w:hAnsi="Verdana"/>
          <w:szCs w:val="24"/>
        </w:rPr>
        <w:t xml:space="preserve">  You attain an understanding of the philosophy and working of the YMCA such as is contained within the YMCA’s Aims and Purposes.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7C3F17" w:rsidRPr="00CD6C30" w:rsidRDefault="002B1684" w:rsidP="00F52CE2">
      <w:pPr>
        <w:pStyle w:val="BodyText"/>
        <w:numPr>
          <w:ilvl w:val="0"/>
          <w:numId w:val="4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To be conscious of your training needs and that of the team, and bring these to the attention of the Housing </w:t>
      </w:r>
      <w:r w:rsidR="00894265" w:rsidRPr="00CD6C30">
        <w:rPr>
          <w:rFonts w:ascii="Verdana" w:hAnsi="Verdana"/>
          <w:szCs w:val="24"/>
        </w:rPr>
        <w:t xml:space="preserve">Services </w:t>
      </w:r>
      <w:r w:rsidRPr="00CD6C30">
        <w:rPr>
          <w:rFonts w:ascii="Verdana" w:hAnsi="Verdana"/>
          <w:szCs w:val="24"/>
        </w:rPr>
        <w:t>Manager</w:t>
      </w:r>
      <w:r w:rsidR="0058482A" w:rsidRPr="00CD6C30">
        <w:rPr>
          <w:rFonts w:ascii="Verdana" w:hAnsi="Verdana"/>
          <w:szCs w:val="24"/>
        </w:rPr>
        <w:t xml:space="preserve"> / HR.  </w:t>
      </w:r>
      <w:r w:rsidR="007C3F17" w:rsidRPr="00CD6C30">
        <w:rPr>
          <w:rFonts w:ascii="Verdana" w:hAnsi="Verdana"/>
          <w:szCs w:val="24"/>
        </w:rPr>
        <w:t>Participate fully in the appraisal process in a constructive and positive manner.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CD6C30" w:rsidRPr="00CD6C30" w:rsidRDefault="00CD6C30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CD6C30">
        <w:rPr>
          <w:rFonts w:ascii="Verdana" w:hAnsi="Verdana"/>
          <w:b/>
          <w:szCs w:val="24"/>
          <w:u w:val="single"/>
        </w:rPr>
        <w:t>MAINTENANCE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In the day to day course of your work you will have a duty to:-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5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Participate in maintaining the YMCA’s Health &amp; Safety Policy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5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Inspect the accommodation, check on the general condition of the buildings and report any necessary repairs.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5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Report to the Housing </w:t>
      </w:r>
      <w:r w:rsidR="00894265" w:rsidRPr="00CD6C30">
        <w:rPr>
          <w:rFonts w:ascii="Verdana" w:hAnsi="Verdana"/>
          <w:szCs w:val="24"/>
        </w:rPr>
        <w:t xml:space="preserve">Services </w:t>
      </w:r>
      <w:r w:rsidRPr="00CD6C30">
        <w:rPr>
          <w:rFonts w:ascii="Verdana" w:hAnsi="Verdana"/>
          <w:szCs w:val="24"/>
        </w:rPr>
        <w:t>Manager any cases of wilful damage and subsequent repairs.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5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Encourage residents to report any damage or faults in their bedrooms, flats or communal areas as soon as possible, and advise on the appropriate ways to report such matters.</w:t>
      </w:r>
    </w:p>
    <w:p w:rsidR="002B1684" w:rsidRPr="00CD6C30" w:rsidRDefault="002B1684" w:rsidP="00F52CE2">
      <w:pPr>
        <w:pStyle w:val="BodyText"/>
        <w:rPr>
          <w:rFonts w:ascii="Verdana" w:hAnsi="Verdana"/>
          <w:b/>
          <w:szCs w:val="24"/>
        </w:rPr>
      </w:pPr>
    </w:p>
    <w:p w:rsidR="00A85769" w:rsidRDefault="00A85769" w:rsidP="00F52CE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Cs w:val="24"/>
        </w:rPr>
        <w:br w:type="page"/>
      </w:r>
    </w:p>
    <w:p w:rsidR="002B1684" w:rsidRPr="00CD6C30" w:rsidRDefault="002B1684" w:rsidP="00F52CE2">
      <w:pPr>
        <w:pStyle w:val="BodyText"/>
        <w:numPr>
          <w:ilvl w:val="0"/>
          <w:numId w:val="1"/>
        </w:numPr>
        <w:rPr>
          <w:rFonts w:ascii="Verdana" w:hAnsi="Verdana"/>
          <w:b/>
          <w:szCs w:val="24"/>
          <w:u w:val="single"/>
        </w:rPr>
      </w:pPr>
      <w:r w:rsidRPr="00CD6C30">
        <w:rPr>
          <w:rFonts w:ascii="Verdana" w:hAnsi="Verdana"/>
          <w:b/>
          <w:szCs w:val="24"/>
          <w:u w:val="single"/>
        </w:rPr>
        <w:lastRenderedPageBreak/>
        <w:t>GENERAL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It is required that:-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6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You assist in providing cover as and when necessary on the Housing Duty Rota.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6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>You shall keep yourself up to date with any legislative or regulatory changes that concern your role.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numPr>
          <w:ilvl w:val="0"/>
          <w:numId w:val="6"/>
        </w:numPr>
        <w:rPr>
          <w:rFonts w:ascii="Verdana" w:hAnsi="Verdana"/>
          <w:szCs w:val="24"/>
        </w:rPr>
      </w:pPr>
      <w:r w:rsidRPr="00CD6C30">
        <w:rPr>
          <w:rFonts w:ascii="Verdana" w:hAnsi="Verdana"/>
          <w:szCs w:val="24"/>
        </w:rPr>
        <w:t xml:space="preserve">You may have other duties requested of you by the Housing </w:t>
      </w:r>
      <w:r w:rsidR="00894265" w:rsidRPr="00CD6C30">
        <w:rPr>
          <w:rFonts w:ascii="Verdana" w:hAnsi="Verdana"/>
          <w:szCs w:val="24"/>
        </w:rPr>
        <w:t xml:space="preserve">Services </w:t>
      </w:r>
      <w:r w:rsidRPr="00CD6C30">
        <w:rPr>
          <w:rFonts w:ascii="Verdana" w:hAnsi="Verdana"/>
          <w:szCs w:val="24"/>
        </w:rPr>
        <w:t xml:space="preserve">Manager, </w:t>
      </w:r>
      <w:r w:rsidR="00894265" w:rsidRPr="00CD6C30">
        <w:rPr>
          <w:rFonts w:ascii="Verdana" w:hAnsi="Verdana"/>
          <w:szCs w:val="24"/>
        </w:rPr>
        <w:t xml:space="preserve">Operational </w:t>
      </w:r>
      <w:r w:rsidRPr="00CD6C30">
        <w:rPr>
          <w:rFonts w:ascii="Verdana" w:hAnsi="Verdana"/>
          <w:szCs w:val="24"/>
        </w:rPr>
        <w:t xml:space="preserve">Director or </w:t>
      </w:r>
      <w:r w:rsidR="00894265" w:rsidRPr="00CD6C30">
        <w:rPr>
          <w:rFonts w:ascii="Verdana" w:hAnsi="Verdana"/>
          <w:szCs w:val="24"/>
        </w:rPr>
        <w:t xml:space="preserve">Chief </w:t>
      </w:r>
      <w:r w:rsidRPr="00CD6C30">
        <w:rPr>
          <w:rFonts w:ascii="Verdana" w:hAnsi="Verdana"/>
          <w:szCs w:val="24"/>
        </w:rPr>
        <w:t>Executive of the YMCA.</w:t>
      </w: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2B1684" w:rsidP="00F52CE2">
      <w:pPr>
        <w:pStyle w:val="BodyText"/>
        <w:rPr>
          <w:rFonts w:ascii="Verdana" w:hAnsi="Verdana"/>
          <w:szCs w:val="24"/>
        </w:rPr>
      </w:pPr>
    </w:p>
    <w:p w:rsidR="00CD6C30" w:rsidRPr="00CD6C30" w:rsidRDefault="00CD6C30" w:rsidP="00F52CE2">
      <w:pPr>
        <w:pStyle w:val="BodyText"/>
        <w:rPr>
          <w:rFonts w:ascii="Verdana" w:hAnsi="Verdana"/>
          <w:szCs w:val="24"/>
        </w:rPr>
      </w:pPr>
    </w:p>
    <w:p w:rsidR="002B1684" w:rsidRPr="00CD6C30" w:rsidRDefault="00A85769" w:rsidP="00F52CE2">
      <w:pPr>
        <w:pStyle w:val="BodyTex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sectPr w:rsidR="002B1684" w:rsidRPr="00CD6C30" w:rsidSect="000724CA">
      <w:pgSz w:w="11909" w:h="16834" w:code="9"/>
      <w:pgMar w:top="1440" w:right="156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6EB"/>
    <w:multiLevelType w:val="singleLevel"/>
    <w:tmpl w:val="79D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EE29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647C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C912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F369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30721C"/>
    <w:multiLevelType w:val="singleLevel"/>
    <w:tmpl w:val="CA2EE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24C8"/>
    <w:rsid w:val="000724CA"/>
    <w:rsid w:val="000D2252"/>
    <w:rsid w:val="002B1684"/>
    <w:rsid w:val="002B6E41"/>
    <w:rsid w:val="0031708C"/>
    <w:rsid w:val="00467E5E"/>
    <w:rsid w:val="004A2508"/>
    <w:rsid w:val="0058482A"/>
    <w:rsid w:val="00622FEE"/>
    <w:rsid w:val="007B4615"/>
    <w:rsid w:val="007B5762"/>
    <w:rsid w:val="007C3F17"/>
    <w:rsid w:val="00894265"/>
    <w:rsid w:val="00A85769"/>
    <w:rsid w:val="00B730D5"/>
    <w:rsid w:val="00C424C8"/>
    <w:rsid w:val="00CD6C30"/>
    <w:rsid w:val="00D71632"/>
    <w:rsid w:val="00E44537"/>
    <w:rsid w:val="00F5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A"/>
  </w:style>
  <w:style w:type="paragraph" w:styleId="Heading1">
    <w:name w:val="heading 1"/>
    <w:basedOn w:val="Normal"/>
    <w:next w:val="Normal"/>
    <w:link w:val="Heading1Char"/>
    <w:qFormat/>
    <w:rsid w:val="000724CA"/>
    <w:pPr>
      <w:keepNext/>
      <w:outlineLvl w:val="0"/>
    </w:pPr>
    <w:rPr>
      <w:rFonts w:ascii="Ymca Font" w:hAnsi="Ymca Fon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4CA"/>
    <w:pPr>
      <w:jc w:val="both"/>
    </w:pPr>
    <w:rPr>
      <w:rFonts w:ascii="Antique Olive" w:hAnsi="Antique Olive"/>
      <w:sz w:val="24"/>
    </w:rPr>
  </w:style>
  <w:style w:type="paragraph" w:styleId="BalloonText">
    <w:name w:val="Balloon Text"/>
    <w:basedOn w:val="Normal"/>
    <w:semiHidden/>
    <w:rsid w:val="00072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82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85769"/>
    <w:rPr>
      <w:rFonts w:ascii="Ymca Font" w:hAnsi="Ymca Fo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creator>St'Helens YMCA</dc:creator>
  <cp:lastModifiedBy>nikki.melia</cp:lastModifiedBy>
  <cp:revision>2</cp:revision>
  <cp:lastPrinted>2011-05-03T15:54:00Z</cp:lastPrinted>
  <dcterms:created xsi:type="dcterms:W3CDTF">2020-02-04T14:24:00Z</dcterms:created>
  <dcterms:modified xsi:type="dcterms:W3CDTF">2020-02-04T14:24:00Z</dcterms:modified>
</cp:coreProperties>
</file>