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FE" w:rsidRPr="002D583E" w:rsidRDefault="002E70FE" w:rsidP="002E70FE">
      <w:pPr>
        <w:pStyle w:val="Heading1"/>
        <w:rPr>
          <w:noProof/>
        </w:rPr>
      </w:pPr>
      <w:bookmarkStart w:id="0" w:name="_GoBack"/>
      <w:bookmarkEnd w:id="0"/>
      <w:r w:rsidRPr="00B667F3">
        <w:rPr>
          <w:noProof/>
        </w:rPr>
        <w:drawing>
          <wp:inline distT="0" distB="0" distL="0" distR="0">
            <wp:extent cx="1390650" cy="190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FE" w:rsidRDefault="002E70FE" w:rsidP="002E70FE">
      <w:pPr>
        <w:pStyle w:val="BodyTex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4826635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FE" w:rsidRDefault="002E70FE" w:rsidP="002E70FE">
      <w:pPr>
        <w:pStyle w:val="BodyText"/>
        <w:rPr>
          <w:rFonts w:ascii="Verdana" w:hAnsi="Verdana"/>
        </w:rPr>
      </w:pPr>
    </w:p>
    <w:p w:rsidR="002E70FE" w:rsidRDefault="002E70FE" w:rsidP="002E70FE">
      <w:pPr>
        <w:pStyle w:val="BodyText"/>
        <w:rPr>
          <w:rFonts w:ascii="Verdana" w:hAnsi="Verdana"/>
        </w:rPr>
      </w:pPr>
    </w:p>
    <w:p w:rsidR="002E70FE" w:rsidRDefault="002E70FE" w:rsidP="002E70FE">
      <w:pPr>
        <w:pStyle w:val="BodyText"/>
        <w:jc w:val="left"/>
        <w:rPr>
          <w:rFonts w:ascii="Verdana" w:hAnsi="Verdana"/>
          <w:b/>
        </w:rPr>
      </w:pPr>
    </w:p>
    <w:p w:rsidR="002E70FE" w:rsidRDefault="002E70FE" w:rsidP="002E70FE">
      <w:pPr>
        <w:pStyle w:val="BodyText"/>
        <w:jc w:val="left"/>
        <w:rPr>
          <w:rFonts w:ascii="Verdana" w:hAnsi="Verdana"/>
          <w:b/>
        </w:rPr>
      </w:pPr>
    </w:p>
    <w:p w:rsidR="002E70FE" w:rsidRDefault="002E70FE" w:rsidP="002E70FE">
      <w:pPr>
        <w:pStyle w:val="BodyText"/>
        <w:rPr>
          <w:rFonts w:ascii="Verdana" w:hAnsi="Verdana"/>
          <w:b/>
        </w:rPr>
      </w:pPr>
    </w:p>
    <w:p w:rsidR="00C858FD" w:rsidRDefault="002E70FE" w:rsidP="002E70FE">
      <w:pPr>
        <w:pStyle w:val="BodyText"/>
        <w:rPr>
          <w:rFonts w:ascii="Verdana" w:hAnsi="Verdana"/>
          <w:b/>
          <w:szCs w:val="28"/>
        </w:rPr>
      </w:pPr>
      <w:r w:rsidRPr="00193195">
        <w:rPr>
          <w:rFonts w:ascii="Verdana" w:hAnsi="Verdana"/>
          <w:b/>
        </w:rPr>
        <w:t>PERSON SPECIFICATION</w:t>
      </w:r>
      <w:r>
        <w:rPr>
          <w:rFonts w:ascii="Verdana" w:hAnsi="Verdana"/>
          <w:b/>
        </w:rPr>
        <w:t xml:space="preserve"> - </w:t>
      </w:r>
      <w:r w:rsidR="00C86476" w:rsidRPr="002E70FE">
        <w:rPr>
          <w:rFonts w:ascii="Verdana" w:hAnsi="Verdana"/>
          <w:b/>
          <w:szCs w:val="28"/>
        </w:rPr>
        <w:t>BEACON NURSERY</w:t>
      </w:r>
      <w:r w:rsidR="008525B7" w:rsidRPr="002E70FE">
        <w:rPr>
          <w:rFonts w:ascii="Verdana" w:hAnsi="Verdana"/>
          <w:b/>
          <w:szCs w:val="28"/>
        </w:rPr>
        <w:t xml:space="preserve"> </w:t>
      </w:r>
      <w:r>
        <w:rPr>
          <w:rFonts w:ascii="Verdana" w:hAnsi="Verdana"/>
          <w:b/>
          <w:szCs w:val="28"/>
        </w:rPr>
        <w:t>M</w:t>
      </w:r>
      <w:r w:rsidR="008525B7" w:rsidRPr="002E70FE">
        <w:rPr>
          <w:rFonts w:ascii="Verdana" w:hAnsi="Verdana"/>
          <w:b/>
          <w:szCs w:val="28"/>
        </w:rPr>
        <w:t>ANAGER</w:t>
      </w:r>
    </w:p>
    <w:p w:rsidR="002E70FE" w:rsidRPr="002E70FE" w:rsidRDefault="002E70FE" w:rsidP="002E70FE">
      <w:pPr>
        <w:pStyle w:val="BodyText"/>
        <w:rPr>
          <w:rFonts w:ascii="Verdana" w:hAnsi="Verdana"/>
          <w:b/>
          <w:szCs w:val="28"/>
        </w:rPr>
      </w:pPr>
    </w:p>
    <w:p w:rsidR="00C858FD" w:rsidRPr="001A4D02" w:rsidRDefault="00C858FD">
      <w:pPr>
        <w:widowControl w:val="0"/>
        <w:jc w:val="both"/>
        <w:rPr>
          <w:rFonts w:ascii="Verdana" w:hAnsi="Verdana"/>
          <w:b/>
          <w:sz w:val="24"/>
          <w:szCs w:val="24"/>
        </w:rPr>
      </w:pPr>
    </w:p>
    <w:tbl>
      <w:tblPr>
        <w:tblW w:w="11560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2"/>
        <w:gridCol w:w="3751"/>
        <w:gridCol w:w="2912"/>
        <w:gridCol w:w="2835"/>
      </w:tblGrid>
      <w:tr w:rsidR="002E70FE" w:rsidRPr="001A4D02" w:rsidTr="00FF505E">
        <w:trPr>
          <w:trHeight w:val="616"/>
        </w:trPr>
        <w:tc>
          <w:tcPr>
            <w:tcW w:w="206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A4D02">
              <w:rPr>
                <w:rFonts w:ascii="Verdana" w:hAnsi="Verdana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2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Essential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1A4D02">
              <w:rPr>
                <w:rFonts w:ascii="Verdana" w:hAnsi="Verdana"/>
                <w:b/>
                <w:color w:val="000000"/>
                <w:sz w:val="24"/>
                <w:szCs w:val="24"/>
              </w:rPr>
              <w:t>Desirable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BB03AC">
            <w:pPr>
              <w:widowControl w:val="0"/>
              <w:jc w:val="center"/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0000"/>
                <w:sz w:val="24"/>
                <w:szCs w:val="24"/>
              </w:rPr>
              <w:t>Identified By</w:t>
            </w:r>
          </w:p>
        </w:tc>
      </w:tr>
      <w:tr w:rsidR="002E70FE" w:rsidRPr="001A4D02" w:rsidTr="00FF505E">
        <w:trPr>
          <w:trHeight w:val="616"/>
        </w:trPr>
        <w:tc>
          <w:tcPr>
            <w:tcW w:w="2062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3"/>
              <w:jc w:val="center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Qualifications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Good general education</w:t>
            </w:r>
            <w:r w:rsidR="001C76C1">
              <w:rPr>
                <w:rFonts w:ascii="Verdana" w:hAnsi="Verdana"/>
                <w:sz w:val="24"/>
                <w:szCs w:val="24"/>
              </w:rPr>
              <w:t xml:space="preserve"> – GCSE’s or equivalent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Management Qualification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Copies of Certificates.</w:t>
            </w:r>
          </w:p>
        </w:tc>
      </w:tr>
      <w:tr w:rsidR="002E70FE" w:rsidRPr="001A4D02" w:rsidTr="00FF505E">
        <w:trPr>
          <w:trHeight w:val="616"/>
        </w:trPr>
        <w:tc>
          <w:tcPr>
            <w:tcW w:w="2062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18" w:space="0" w:color="auto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NNEB / CACHE diploma</w:t>
            </w:r>
          </w:p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BTEC National Diploma in Early Childhood Studies</w:t>
            </w:r>
          </w:p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NVQ Level 3 Early Years Care &amp; Education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Advanced Diploma in Childcare &amp; Education</w:t>
            </w:r>
            <w:r w:rsidR="002A6E2A">
              <w:rPr>
                <w:rFonts w:ascii="Verdana" w:hAnsi="Verdana"/>
                <w:sz w:val="24"/>
                <w:szCs w:val="24"/>
              </w:rPr>
              <w:t>,</w:t>
            </w:r>
          </w:p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HND Early Childhood Studies</w:t>
            </w:r>
            <w:r w:rsidR="002A6E2A">
              <w:rPr>
                <w:rFonts w:ascii="Verdana" w:hAnsi="Verdana"/>
                <w:sz w:val="24"/>
                <w:szCs w:val="24"/>
              </w:rPr>
              <w:t>,</w:t>
            </w:r>
          </w:p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Early Years Teaching Certificate</w:t>
            </w:r>
            <w:r w:rsidR="002A6E2A">
              <w:rPr>
                <w:rFonts w:ascii="Verdana" w:hAnsi="Verdana"/>
                <w:sz w:val="24"/>
                <w:szCs w:val="24"/>
              </w:rPr>
              <w:t>, or equivalent.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Copies of Certificates.</w:t>
            </w:r>
          </w:p>
        </w:tc>
      </w:tr>
      <w:tr w:rsidR="002E70FE" w:rsidRPr="001A4D02" w:rsidTr="00FF505E">
        <w:trPr>
          <w:trHeight w:val="637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3"/>
              <w:jc w:val="center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Experience</w:t>
            </w: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At least 3 years experience of working in a similar childcare environment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  <w:r w:rsidRPr="001A4D02">
              <w:rPr>
                <w:rFonts w:ascii="Verdana" w:hAnsi="Verdana"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Setting up a new Nursery</w:t>
            </w:r>
            <w:r w:rsidR="002A6E2A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FF505E">
        <w:trPr>
          <w:trHeight w:val="637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Responsibility for supervising and developing staff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C76C1" w:rsidRDefault="001C76C1" w:rsidP="00FF505E">
            <w:pPr>
              <w:widowControl w:val="0"/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FF505E">
        <w:trPr>
          <w:trHeight w:val="637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Minimum of 2 years Nursery Management experience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FF505E">
        <w:trPr>
          <w:trHeight w:val="637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Experience of OFSTED Inspection process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1C76C1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</w:t>
            </w:r>
            <w:r w:rsidR="00CF3287">
              <w:rPr>
                <w:rFonts w:ascii="Verdana" w:hAnsi="Verdana"/>
                <w:sz w:val="24"/>
                <w:szCs w:val="24"/>
              </w:rPr>
              <w:t>, C</w:t>
            </w:r>
            <w:r>
              <w:rPr>
                <w:rFonts w:ascii="Verdana" w:hAnsi="Verdana"/>
                <w:sz w:val="24"/>
                <w:szCs w:val="24"/>
              </w:rPr>
              <w:t>opies of OFSTED Reports &amp; Interview.</w:t>
            </w:r>
          </w:p>
        </w:tc>
      </w:tr>
      <w:tr w:rsidR="002E70FE" w:rsidRPr="001A4D02" w:rsidTr="00FF505E">
        <w:trPr>
          <w:trHeight w:val="616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3"/>
              <w:jc w:val="center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Knowledge</w:t>
            </w: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Current knowledge of childcare, child development and the needs and characteristics of young children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Framework for the provision of registered nursery education</w:t>
            </w:r>
            <w:r w:rsidR="00D74060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FF505E">
        <w:trPr>
          <w:trHeight w:val="616"/>
        </w:trPr>
        <w:tc>
          <w:tcPr>
            <w:tcW w:w="2062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pStyle w:val="Heading3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What constitutes good quality in relation to day-care, play, nursery education and family support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912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Recent initiatives in Early Years</w:t>
            </w:r>
            <w:r w:rsidR="00D74060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 w:rsidP="00FF505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</w:tbl>
    <w:p w:rsidR="00295636" w:rsidRDefault="00295636">
      <w:r>
        <w:br w:type="page"/>
      </w:r>
    </w:p>
    <w:tbl>
      <w:tblPr>
        <w:tblW w:w="11560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8"/>
        <w:gridCol w:w="3435"/>
        <w:gridCol w:w="2551"/>
        <w:gridCol w:w="3196"/>
      </w:tblGrid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Key themes of relevant legislation relating to day care and family support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Principles of standard setting and quality assurance systems and process</w:t>
            </w:r>
            <w:r w:rsidR="00D74060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Principles and good practice in relation to equality of opportunity and the provision of an anti-bias environment and curriculum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1"/>
              <w:jc w:val="center"/>
              <w:rPr>
                <w:rFonts w:ascii="Verdana" w:hAnsi="Verdana"/>
                <w:color w:val="FFFFFF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Skills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An able and effective communicator, verbally and in writing, literate, numerate and IT literate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pStyle w:val="Heading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Ability to give advice and guidance in an appropriate manner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Interpersonal skills, including listening, facilitation, influencing and negotiation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pStyle w:val="Heading3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Ability to manage and develop staff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3"/>
              <w:jc w:val="center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Aptitude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7344FF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Ability to provide advice to senior management and Board of Management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Knowledge and ability to create and implement policies and procedures consistent with legislation, regulations and requirements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 w:rsidP="00BB03AC">
            <w:pPr>
              <w:pStyle w:val="Heading3"/>
              <w:jc w:val="center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Personal</w:t>
            </w: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Caring approach to children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Enthusiasm and commitment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Resilient, flexible &amp; able to work under pressure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Non-judgemental attitude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Vision and drive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  <w:tr w:rsidR="002E70FE" w:rsidRPr="001A4D02" w:rsidTr="00D74060">
        <w:trPr>
          <w:trHeight w:val="616"/>
        </w:trPr>
        <w:tc>
          <w:tcPr>
            <w:tcW w:w="2378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b/>
                <w:color w:val="FFFFFF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 w:rsidRPr="001A4D02">
              <w:rPr>
                <w:rFonts w:ascii="Verdana" w:hAnsi="Verdana"/>
                <w:sz w:val="24"/>
                <w:szCs w:val="24"/>
              </w:rPr>
              <w:t>In sympathy with the Christian Aims and Purposes of the YMCA</w:t>
            </w:r>
            <w:r w:rsidR="0000182C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E70FE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auto" w:fill="FFFFFF"/>
          </w:tcPr>
          <w:p w:rsidR="002E70FE" w:rsidRPr="001A4D02" w:rsidRDefault="00295636">
            <w:pPr>
              <w:widowControl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Application Form &amp; Interview.</w:t>
            </w:r>
          </w:p>
        </w:tc>
      </w:tr>
    </w:tbl>
    <w:p w:rsidR="00C858FD" w:rsidRPr="001A4D02" w:rsidRDefault="00C858FD">
      <w:pPr>
        <w:rPr>
          <w:rFonts w:ascii="Verdana" w:hAnsi="Verdana"/>
          <w:sz w:val="24"/>
          <w:szCs w:val="24"/>
        </w:rPr>
      </w:pPr>
    </w:p>
    <w:sectPr w:rsidR="00C858FD" w:rsidRPr="001A4D02" w:rsidSect="002E70F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B7"/>
    <w:rsid w:val="0000182C"/>
    <w:rsid w:val="001A4D02"/>
    <w:rsid w:val="001C76C1"/>
    <w:rsid w:val="00295636"/>
    <w:rsid w:val="002A6E2A"/>
    <w:rsid w:val="002E70FE"/>
    <w:rsid w:val="004A2612"/>
    <w:rsid w:val="007344FF"/>
    <w:rsid w:val="007965F1"/>
    <w:rsid w:val="007F25F5"/>
    <w:rsid w:val="008525B7"/>
    <w:rsid w:val="0088204F"/>
    <w:rsid w:val="009449BE"/>
    <w:rsid w:val="00BB03AC"/>
    <w:rsid w:val="00C858FD"/>
    <w:rsid w:val="00C86476"/>
    <w:rsid w:val="00CE5DF3"/>
    <w:rsid w:val="00CF3287"/>
    <w:rsid w:val="00D55511"/>
    <w:rsid w:val="00D74060"/>
    <w:rsid w:val="00EE05E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A00AD-8D87-4384-A58F-76FC5AA8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5F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E70FE"/>
    <w:pPr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2E70FE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St'Helens YMCA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Sarah Challands</dc:creator>
  <cp:keywords/>
  <dc:description/>
  <cp:lastModifiedBy>Phil Gordon</cp:lastModifiedBy>
  <cp:revision>3</cp:revision>
  <cp:lastPrinted>2011-01-26T09:41:00Z</cp:lastPrinted>
  <dcterms:created xsi:type="dcterms:W3CDTF">2019-09-17T12:17:00Z</dcterms:created>
  <dcterms:modified xsi:type="dcterms:W3CDTF">2019-09-17T15:29:00Z</dcterms:modified>
</cp:coreProperties>
</file>